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1.0" w:type="dxa"/>
        <w:jc w:val="left"/>
        <w:tblInd w:w="7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89"/>
        <w:gridCol w:w="2951"/>
        <w:gridCol w:w="3711"/>
        <w:tblGridChange w:id="0">
          <w:tblGrid>
            <w:gridCol w:w="3189"/>
            <w:gridCol w:w="2951"/>
            <w:gridCol w:w="3711"/>
          </w:tblGrid>
        </w:tblGridChange>
      </w:tblGrid>
      <w:tr>
        <w:tc>
          <w:tcPr>
            <w:shd w:fill="auto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rFonts w:ascii="Arial" w:cs="Arial" w:eastAsia="Arial" w:hAnsi="Arial"/>
                <w:b w:val="1"/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0"/>
                <w:sz w:val="22"/>
                <w:szCs w:val="22"/>
                <w:rtl w:val="0"/>
              </w:rPr>
              <w:t xml:space="preserve">SNYLTHUMLANS</w:t>
            </w:r>
          </w:p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rFonts w:ascii="Arial" w:cs="Arial" w:eastAsia="Arial" w:hAnsi="Arial"/>
                <w:b w:val="1"/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0"/>
                <w:sz w:val="22"/>
                <w:szCs w:val="22"/>
                <w:rtl w:val="0"/>
              </w:rPr>
              <w:t xml:space="preserve">SAMFÄLLIGHETSFÖRENING</w:t>
            </w:r>
          </w:p>
        </w:tc>
        <w:tc>
          <w:tcPr>
            <w:shd w:fill="auto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rFonts w:ascii="Arial" w:cs="Arial" w:eastAsia="Arial" w:hAnsi="Arial"/>
                <w:b w:val="1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0"/>
                <w:rtl w:val="0"/>
              </w:rPr>
              <w:t xml:space="preserve">2010-01-20</w:t>
            </w:r>
          </w:p>
        </w:tc>
        <w:tc>
          <w:tcPr>
            <w:shd w:fill="auto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0"/>
              </w:rPr>
              <w:t xml:space="preserve">Med 1 bilaga, </w:t>
            </w:r>
          </w:p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0"/>
              </w:rPr>
              <w:t xml:space="preserve">Ekonomisk redogörelse 2009</w:t>
            </w:r>
          </w:p>
        </w:tc>
      </w:tr>
    </w:tbl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VERKSAMHETSBERÄTTELSE avseende verksamhetsåret 2009</w:t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Ordinarie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årsstämma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hölls 2009-02-25 i matsalen, Rambodalsskolan i Smedby.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Under verksamhetsåret har hållits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4 styrelsemöten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2009-04-01, 2009-05-27  , 2009-10-20 och 2010-01-12. Första mötet behandlade firmatecknare, vårstädning, björkdungen samt linbanan och sandlåda.</w:t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firstLine="0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Andra mötet handlade om uppföljning av björkdungen, lekplatsen, gräsklippning, samt underhåll av lekparken, </w:t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       På det tredje mötet diskuterades årsavgiften, snöröjning, bokföringen samt datum för      </w:t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142" w:firstLine="0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     stämma. Det fjärde och sista mötet handlade om planering av årsstämma samt      </w:t>
        <w:br w:type="textWrapping"/>
        <w:t xml:space="preserve">      verksamhets och budgetplanering.  </w:t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 I Björkdungen 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har stubbar tagits bort samt nytt gräs planterats.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68" w:hanging="426"/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Gräsklippning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har under sommaren utförts av Linde utemiljö. </w:t>
        <w:br w:type="textWrapping"/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right="-358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5    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Snöröjning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och sandning utfördes 2009 enligt kontrakt av Maskinring Öst.  </w:t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142" w:firstLine="0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Områdets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vårstädning 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genomfördes 2009-04-24, Arbetet utgjordes av städning och röjning runt gångvägar samt i Björkdungen och lekplatsen.</w:t>
        <w:br w:type="textWrapping"/>
      </w:r>
    </w:p>
    <w:p w:rsidR="00000000" w:rsidDel="00000000" w:rsidP="00000000" w:rsidRDefault="00000000" w:rsidRPr="00000000" w14:paraId="0000001C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Under året har vi byggt en ny sandlåda, bytt sarger runt lekytan, fyllt på med ny sand i lekparken samt monterat ny linbana.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E">
      <w:pPr>
        <w:keepNext w:val="1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Föreningens ekonomi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: Ingående balans var 39 751,95 kronor och utgående balans 74 295,16 kronor. Verksamhetsårets överskott var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34 543,21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(mot budgeterade 35 200kr).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hanging="1304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 </w:t>
      </w:r>
      <w:r w:rsidDel="00000000" w:rsidR="00000000" w:rsidRPr="00000000">
        <w:rPr>
          <w:smallCaps w:val="0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firstLine="1304"/>
        <w:rPr>
          <w:smallCaps w:val="0"/>
          <w:sz w:val="20"/>
          <w:szCs w:val="20"/>
        </w:rPr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Patrik Hyberts</w:t>
        <w:tab/>
        <w:tab/>
        <w:tab/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smallCaps w:val="0"/>
          <w:sz w:val="20"/>
          <w:szCs w:val="20"/>
        </w:rPr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Ordförande</w:t>
        <w:tab/>
        <w:tab/>
        <w:tab/>
        <w:tab/>
        <w:tab/>
      </w:r>
    </w:p>
    <w:sectPr>
      <w:pgSz w:h="15840" w:w="12240" w:orient="portrait"/>
      <w:pgMar w:bottom="1417" w:top="1417" w:left="1417" w:right="141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5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2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19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6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38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1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8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5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2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5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2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19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6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38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1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8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5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2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"/>
      <w:lvlJc w:val="left"/>
      <w:pPr>
        <w:ind w:left="5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2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19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6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38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1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8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5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2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jc w:val="center"/>
    </w:pPr>
    <w:rPr>
      <w:rFonts w:ascii="Arial" w:cs="Arial" w:eastAsia="Arial" w:hAnsi="Arial"/>
      <w:smallCaps w:val="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